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F34" w:rsidRPr="00C77937" w:rsidRDefault="00C77937" w:rsidP="00C77937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lang w:eastAsia="ru-RU"/>
        </w:rPr>
      </w:pPr>
      <w:r w:rsidRPr="00C77937">
        <w:rPr>
          <w:rFonts w:ascii="Times New Roman" w:eastAsia="Times New Roman" w:hAnsi="Times New Roman" w:cs="Times New Roman"/>
          <w:b/>
          <w:bCs/>
          <w:iCs/>
          <w:sz w:val="24"/>
          <w:lang w:eastAsia="ru-RU"/>
        </w:rPr>
        <w:t>Сведений о системе гарантирования прав участников.</w:t>
      </w:r>
    </w:p>
    <w:p w:rsidR="00C77937" w:rsidRPr="00C77937" w:rsidRDefault="00C77937" w:rsidP="00C77937">
      <w:pPr>
        <w:jc w:val="both"/>
        <w:rPr>
          <w:rFonts w:ascii="Times New Roman" w:hAnsi="Times New Roman" w:cs="Times New Roman"/>
          <w:sz w:val="24"/>
        </w:rPr>
      </w:pPr>
      <w:r w:rsidRPr="00C77937">
        <w:rPr>
          <w:rFonts w:ascii="Times New Roman" w:hAnsi="Times New Roman" w:cs="Times New Roman"/>
          <w:sz w:val="24"/>
        </w:rPr>
        <w:t>С 1 января 2023 года в России начал действовать Федеральный закон от 28.12.2022 N 555-ФЗ «О гарантировании прав участников негосударственных пенсионных фондов в рамках деятельности по негосударств</w:t>
      </w:r>
      <w:r>
        <w:rPr>
          <w:rFonts w:ascii="Times New Roman" w:hAnsi="Times New Roman" w:cs="Times New Roman"/>
          <w:sz w:val="24"/>
        </w:rPr>
        <w:t>енному пенсионному обеспечению».</w:t>
      </w:r>
    </w:p>
    <w:p w:rsidR="00C77937" w:rsidRDefault="00C77937" w:rsidP="00C77937">
      <w:pPr>
        <w:jc w:val="both"/>
        <w:rPr>
          <w:rFonts w:ascii="Times New Roman" w:hAnsi="Times New Roman" w:cs="Times New Roman"/>
          <w:sz w:val="24"/>
        </w:rPr>
      </w:pPr>
      <w:r w:rsidRPr="00C77937">
        <w:rPr>
          <w:rFonts w:ascii="Times New Roman" w:hAnsi="Times New Roman" w:cs="Times New Roman"/>
          <w:sz w:val="24"/>
        </w:rPr>
        <w:t>Система гарантирования прав участников на базе Агентства по страхованию вкладов (АСВ) создана по аналогии с системой страхования вкладов и системой гарантирования прав застрахованных лиц. Все НПФ, имеющие лицензию, включены в систему гарантирования.</w:t>
      </w:r>
    </w:p>
    <w:p w:rsidR="00C77937" w:rsidRPr="00C77937" w:rsidRDefault="00C77937" w:rsidP="00C77937">
      <w:pPr>
        <w:jc w:val="both"/>
        <w:rPr>
          <w:rFonts w:ascii="Times New Roman" w:hAnsi="Times New Roman" w:cs="Times New Roman"/>
          <w:sz w:val="24"/>
        </w:rPr>
      </w:pPr>
      <w:r w:rsidRPr="00C77937">
        <w:rPr>
          <w:rFonts w:ascii="Times New Roman" w:hAnsi="Times New Roman" w:cs="Times New Roman"/>
          <w:sz w:val="24"/>
        </w:rPr>
        <w:t>Основными принципами системы гарантиро</w:t>
      </w:r>
      <w:r>
        <w:rPr>
          <w:rFonts w:ascii="Times New Roman" w:hAnsi="Times New Roman" w:cs="Times New Roman"/>
          <w:sz w:val="24"/>
        </w:rPr>
        <w:t>вания прав участников являются:</w:t>
      </w:r>
    </w:p>
    <w:p w:rsidR="00C77937" w:rsidRPr="00C77937" w:rsidRDefault="00C77937" w:rsidP="00C77937">
      <w:pPr>
        <w:jc w:val="both"/>
        <w:rPr>
          <w:rFonts w:ascii="Times New Roman" w:hAnsi="Times New Roman" w:cs="Times New Roman"/>
          <w:sz w:val="24"/>
        </w:rPr>
      </w:pPr>
      <w:r w:rsidRPr="00C77937">
        <w:rPr>
          <w:rFonts w:ascii="Times New Roman" w:hAnsi="Times New Roman" w:cs="Times New Roman"/>
          <w:sz w:val="24"/>
        </w:rPr>
        <w:t>1) защита прав и законных интересов участников, правопреемников участников при н</w:t>
      </w:r>
      <w:r>
        <w:rPr>
          <w:rFonts w:ascii="Times New Roman" w:hAnsi="Times New Roman" w:cs="Times New Roman"/>
          <w:sz w:val="24"/>
        </w:rPr>
        <w:t>аступлении гарантийного случая;</w:t>
      </w:r>
    </w:p>
    <w:p w:rsidR="00C77937" w:rsidRDefault="00C77937" w:rsidP="00C77937">
      <w:pPr>
        <w:jc w:val="both"/>
        <w:rPr>
          <w:rFonts w:ascii="Times New Roman" w:hAnsi="Times New Roman" w:cs="Times New Roman"/>
          <w:sz w:val="24"/>
        </w:rPr>
      </w:pPr>
      <w:r w:rsidRPr="00C77937">
        <w:rPr>
          <w:rFonts w:ascii="Times New Roman" w:hAnsi="Times New Roman" w:cs="Times New Roman"/>
          <w:sz w:val="24"/>
        </w:rPr>
        <w:t>2) обязательность участия негосударственных пенсионных фондов, осуществляющих деятельность по негосударственному пенсионному обеспечению и формированию долгосрочных сбережений, в системе гарантирования прав участников;</w:t>
      </w:r>
    </w:p>
    <w:p w:rsidR="00C77937" w:rsidRDefault="00C77937" w:rsidP="00C77937">
      <w:pPr>
        <w:jc w:val="both"/>
        <w:rPr>
          <w:rFonts w:ascii="Times New Roman" w:hAnsi="Times New Roman" w:cs="Times New Roman"/>
          <w:sz w:val="24"/>
        </w:rPr>
      </w:pPr>
      <w:r w:rsidRPr="00C77937">
        <w:rPr>
          <w:rFonts w:ascii="Times New Roman" w:hAnsi="Times New Roman" w:cs="Times New Roman"/>
          <w:sz w:val="24"/>
        </w:rPr>
        <w:t>3) накопительный характер формирования фонда гарантирования пенсионных резервов.</w:t>
      </w:r>
    </w:p>
    <w:p w:rsidR="00C77937" w:rsidRPr="008E1BFC" w:rsidRDefault="00C77937" w:rsidP="00C77937">
      <w:pPr>
        <w:jc w:val="both"/>
        <w:rPr>
          <w:rFonts w:ascii="Times New Roman" w:hAnsi="Times New Roman" w:cs="Times New Roman"/>
          <w:sz w:val="24"/>
        </w:rPr>
      </w:pPr>
      <w:r w:rsidRPr="00C77937">
        <w:rPr>
          <w:rFonts w:ascii="Times New Roman" w:hAnsi="Times New Roman" w:cs="Times New Roman"/>
          <w:sz w:val="24"/>
        </w:rPr>
        <w:t xml:space="preserve">Агентство ведет реестр негосударственных пенсионных фондов ‒ участников системы гарантирования прав </w:t>
      </w:r>
      <w:r>
        <w:rPr>
          <w:rFonts w:ascii="Times New Roman" w:hAnsi="Times New Roman" w:cs="Times New Roman"/>
          <w:sz w:val="24"/>
        </w:rPr>
        <w:t>участников</w:t>
      </w:r>
      <w:r w:rsidRPr="00C77937">
        <w:rPr>
          <w:rFonts w:ascii="Times New Roman" w:hAnsi="Times New Roman" w:cs="Times New Roman"/>
          <w:sz w:val="24"/>
        </w:rPr>
        <w:t xml:space="preserve">. Процедура внесения и исключения фондов-участников из реестра осуществляется Агентством на основании решений Центрального банка </w:t>
      </w:r>
      <w:r w:rsidRPr="008E1BFC">
        <w:rPr>
          <w:rFonts w:ascii="Times New Roman" w:hAnsi="Times New Roman" w:cs="Times New Roman"/>
          <w:sz w:val="24"/>
        </w:rPr>
        <w:t xml:space="preserve">Российской Федерации. АО «НПФ «ВЭФ.Русские Фонды» является участником системы гарантирования </w:t>
      </w:r>
      <w:r w:rsidR="008E1BFC" w:rsidRPr="008E1BFC">
        <w:rPr>
          <w:rFonts w:ascii="Times New Roman" w:hAnsi="Times New Roman" w:cs="Times New Roman"/>
          <w:sz w:val="24"/>
        </w:rPr>
        <w:t>прав участников негосударственных пенсионных фондов в рамках деятельности по негосударственному пенсионному обеспечению и формированию долгосрочных сбережений (дата внесения в р</w:t>
      </w:r>
      <w:r w:rsidRPr="008E1BFC">
        <w:rPr>
          <w:rFonts w:ascii="Times New Roman" w:hAnsi="Times New Roman" w:cs="Times New Roman"/>
          <w:sz w:val="24"/>
        </w:rPr>
        <w:t xml:space="preserve">еестр </w:t>
      </w:r>
      <w:r w:rsidR="00D67635" w:rsidRPr="008E1BFC">
        <w:rPr>
          <w:rFonts w:ascii="Times New Roman" w:hAnsi="Times New Roman" w:cs="Times New Roman"/>
          <w:sz w:val="24"/>
        </w:rPr>
        <w:t>01</w:t>
      </w:r>
      <w:r w:rsidRPr="008E1BFC">
        <w:rPr>
          <w:rFonts w:ascii="Times New Roman" w:hAnsi="Times New Roman" w:cs="Times New Roman"/>
          <w:sz w:val="24"/>
        </w:rPr>
        <w:t>.0</w:t>
      </w:r>
      <w:r w:rsidR="00D67635" w:rsidRPr="008E1BFC">
        <w:rPr>
          <w:rFonts w:ascii="Times New Roman" w:hAnsi="Times New Roman" w:cs="Times New Roman"/>
          <w:sz w:val="24"/>
        </w:rPr>
        <w:t>1</w:t>
      </w:r>
      <w:r w:rsidRPr="008E1BFC">
        <w:rPr>
          <w:rFonts w:ascii="Times New Roman" w:hAnsi="Times New Roman" w:cs="Times New Roman"/>
          <w:sz w:val="24"/>
        </w:rPr>
        <w:t>.20</w:t>
      </w:r>
      <w:r w:rsidR="00D67635" w:rsidRPr="008E1BFC">
        <w:rPr>
          <w:rFonts w:ascii="Times New Roman" w:hAnsi="Times New Roman" w:cs="Times New Roman"/>
          <w:sz w:val="24"/>
        </w:rPr>
        <w:t>23, номер в реестре 1</w:t>
      </w:r>
      <w:r w:rsidRPr="008E1BFC">
        <w:rPr>
          <w:rFonts w:ascii="Times New Roman" w:hAnsi="Times New Roman" w:cs="Times New Roman"/>
          <w:sz w:val="24"/>
        </w:rPr>
        <w:t>5)</w:t>
      </w:r>
      <w:r w:rsidR="008E1BFC" w:rsidRPr="008E1BFC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C77937" w:rsidRPr="00C77937" w:rsidRDefault="00C77937" w:rsidP="00C77937">
      <w:pPr>
        <w:jc w:val="both"/>
        <w:rPr>
          <w:rFonts w:ascii="Times New Roman" w:hAnsi="Times New Roman" w:cs="Times New Roman"/>
          <w:sz w:val="24"/>
        </w:rPr>
      </w:pPr>
      <w:r w:rsidRPr="00C77937">
        <w:rPr>
          <w:rFonts w:ascii="Times New Roman" w:hAnsi="Times New Roman" w:cs="Times New Roman"/>
          <w:sz w:val="24"/>
        </w:rPr>
        <w:t>Обращаем Ваше внимание, что доход отраженный на пенсионных счетах накопительной пенсии, не гарантируется системой гарантирования прав застрахованных лиц (государственной корпорацией «Агентство по страхованию вкладов»).</w:t>
      </w:r>
    </w:p>
    <w:sectPr w:rsidR="00C77937" w:rsidRPr="00C77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37"/>
    <w:rsid w:val="00641CF9"/>
    <w:rsid w:val="0076521D"/>
    <w:rsid w:val="008E1BFC"/>
    <w:rsid w:val="00BA3F34"/>
    <w:rsid w:val="00C77937"/>
    <w:rsid w:val="00D6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2309F-D2DF-49E1-9691-07E1ABDF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Тавтелева Вера Владимировна</dc:creator>
  <cp:keywords/>
  <dc:description/>
  <cp:lastModifiedBy>Панова Оксана Геннадьевна</cp:lastModifiedBy>
  <cp:revision>2</cp:revision>
  <dcterms:created xsi:type="dcterms:W3CDTF">2024-11-12T12:20:00Z</dcterms:created>
  <dcterms:modified xsi:type="dcterms:W3CDTF">2024-11-12T12:20:00Z</dcterms:modified>
</cp:coreProperties>
</file>